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E1" w:rsidRPr="00E7279D" w:rsidRDefault="00D015E1" w:rsidP="00D015E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DEPARTMENT OF PSYCHOLOGY/ GOVT. DEGREE </w:t>
      </w:r>
      <w:proofErr w:type="gramStart"/>
      <w:r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COLLEGE ,GANDERBAL</w:t>
      </w:r>
      <w:proofErr w:type="gramEnd"/>
    </w:p>
    <w:p w:rsidR="00D015E1" w:rsidRPr="00E7279D" w:rsidRDefault="00D015E1" w:rsidP="00D015E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TIME TABLE OF GOOGLE CLASSES FOR THE SESSION 2020-21</w:t>
      </w:r>
    </w:p>
    <w:tbl>
      <w:tblPr>
        <w:tblStyle w:val="MediumGrid3-Accent2"/>
        <w:tblW w:w="9840" w:type="dxa"/>
        <w:tblLook w:val="04E0"/>
      </w:tblPr>
      <w:tblGrid>
        <w:gridCol w:w="1434"/>
        <w:gridCol w:w="3635"/>
        <w:gridCol w:w="2419"/>
        <w:gridCol w:w="2352"/>
      </w:tblGrid>
      <w:tr w:rsidR="00D015E1" w:rsidRPr="00E7279D" w:rsidTr="0018466D">
        <w:trPr>
          <w:cnfStyle w:val="100000000000"/>
          <w:trHeight w:val="292"/>
        </w:trPr>
        <w:tc>
          <w:tcPr>
            <w:cnfStyle w:val="001000000000"/>
            <w:tcW w:w="1434" w:type="dxa"/>
          </w:tcPr>
          <w:p w:rsidR="00D015E1" w:rsidRPr="00E7279D" w:rsidRDefault="00D015E1" w:rsidP="0018466D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Semester</w:t>
            </w:r>
          </w:p>
        </w:tc>
        <w:tc>
          <w:tcPr>
            <w:tcW w:w="3635" w:type="dxa"/>
          </w:tcPr>
          <w:p w:rsidR="00D015E1" w:rsidRPr="00E7279D" w:rsidRDefault="00D015E1" w:rsidP="0018466D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Google Class Title</w:t>
            </w:r>
          </w:p>
        </w:tc>
        <w:tc>
          <w:tcPr>
            <w:tcW w:w="2419" w:type="dxa"/>
          </w:tcPr>
          <w:p w:rsidR="00D015E1" w:rsidRPr="00E7279D" w:rsidRDefault="00D015E1" w:rsidP="0018466D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Google </w:t>
            </w:r>
            <w:r>
              <w:rPr>
                <w:rFonts w:ascii="Bookman Old Style" w:hAnsi="Bookman Old Style"/>
                <w:sz w:val="24"/>
                <w:szCs w:val="24"/>
              </w:rPr>
              <w:t>Class C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>ode</w:t>
            </w:r>
          </w:p>
        </w:tc>
        <w:tc>
          <w:tcPr>
            <w:tcW w:w="2352" w:type="dxa"/>
          </w:tcPr>
          <w:p w:rsidR="00D015E1" w:rsidRPr="00E7279D" w:rsidRDefault="00D015E1" w:rsidP="0018466D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F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>aculty</w:t>
            </w:r>
          </w:p>
        </w:tc>
      </w:tr>
      <w:tr w:rsidR="00D015E1" w:rsidRPr="00E7279D" w:rsidTr="0018466D">
        <w:trPr>
          <w:cnfStyle w:val="000000100000"/>
          <w:trHeight w:val="904"/>
        </w:trPr>
        <w:tc>
          <w:tcPr>
            <w:cnfStyle w:val="001000000000"/>
            <w:tcW w:w="1434" w:type="dxa"/>
            <w:shd w:val="clear" w:color="auto" w:fill="92D050"/>
          </w:tcPr>
          <w:p w:rsidR="00630306" w:rsidRDefault="00630306" w:rsidP="001846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15E1" w:rsidRPr="00E7279D" w:rsidRDefault="00630306" w:rsidP="001846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3rd</w:t>
            </w:r>
          </w:p>
        </w:tc>
        <w:tc>
          <w:tcPr>
            <w:tcW w:w="3635" w:type="dxa"/>
            <w:shd w:val="clear" w:color="auto" w:fill="92D050"/>
          </w:tcPr>
          <w:p w:rsidR="00630306" w:rsidRPr="00E7279D" w:rsidRDefault="00630306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Basic Concept</w:t>
            </w:r>
            <w:r w:rsidR="00E33481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of Abnormality; </w:t>
            </w:r>
            <w:r w:rsidR="00E33481">
              <w:rPr>
                <w:rFonts w:ascii="Bookman Old Style" w:hAnsi="Bookman Old Style"/>
                <w:b/>
                <w:sz w:val="24"/>
                <w:szCs w:val="24"/>
              </w:rPr>
              <w:t>&amp; Theoretical Pers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pectives </w:t>
            </w:r>
          </w:p>
        </w:tc>
        <w:tc>
          <w:tcPr>
            <w:tcW w:w="2419" w:type="dxa"/>
            <w:shd w:val="clear" w:color="auto" w:fill="92D050"/>
          </w:tcPr>
          <w:p w:rsidR="00D015E1" w:rsidRPr="00E7279D" w:rsidRDefault="00D015E1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015E1" w:rsidRPr="00E7279D" w:rsidRDefault="00630306" w:rsidP="0018466D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fmhn6fg</w:t>
            </w:r>
          </w:p>
        </w:tc>
        <w:tc>
          <w:tcPr>
            <w:tcW w:w="2352" w:type="dxa"/>
            <w:shd w:val="clear" w:color="auto" w:fill="92D050"/>
          </w:tcPr>
          <w:p w:rsidR="00D015E1" w:rsidRPr="00E7279D" w:rsidRDefault="00D015E1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30306" w:rsidRPr="00E7279D" w:rsidRDefault="00630306" w:rsidP="00630306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Taba</w:t>
            </w: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sum</w:t>
            </w:r>
          </w:p>
          <w:p w:rsidR="00D015E1" w:rsidRPr="00E7279D" w:rsidRDefault="00D015E1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015E1" w:rsidRPr="00E7279D" w:rsidTr="008C1F16">
        <w:trPr>
          <w:trHeight w:val="890"/>
        </w:trPr>
        <w:tc>
          <w:tcPr>
            <w:cnfStyle w:val="001000000000"/>
            <w:tcW w:w="1434" w:type="dxa"/>
            <w:shd w:val="clear" w:color="auto" w:fill="002060"/>
          </w:tcPr>
          <w:p w:rsidR="00D015E1" w:rsidRPr="00E7279D" w:rsidRDefault="00D015E1" w:rsidP="001846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15E1" w:rsidRPr="00E7279D" w:rsidRDefault="00630306" w:rsidP="001846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3rd</w:t>
            </w:r>
          </w:p>
        </w:tc>
        <w:tc>
          <w:tcPr>
            <w:tcW w:w="3635" w:type="dxa"/>
            <w:shd w:val="clear" w:color="auto" w:fill="002060"/>
          </w:tcPr>
          <w:p w:rsidR="00D015E1" w:rsidRPr="00E7279D" w:rsidRDefault="00D015E1" w:rsidP="0018466D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D015E1" w:rsidRPr="00E7279D" w:rsidRDefault="00E33481" w:rsidP="0018466D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Clinical States</w:t>
            </w:r>
            <w:r w:rsidR="00630306">
              <w:rPr>
                <w:rFonts w:ascii="Bookman Old Style" w:hAnsi="Bookman Old Style"/>
                <w:b/>
                <w:sz w:val="24"/>
                <w:szCs w:val="24"/>
              </w:rPr>
              <w:t>; &amp; Treatment of Disorders</w:t>
            </w:r>
          </w:p>
        </w:tc>
        <w:tc>
          <w:tcPr>
            <w:tcW w:w="2419" w:type="dxa"/>
            <w:shd w:val="clear" w:color="auto" w:fill="002060"/>
          </w:tcPr>
          <w:p w:rsidR="00D015E1" w:rsidRPr="00E7279D" w:rsidRDefault="00D015E1" w:rsidP="0018466D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015E1" w:rsidRPr="00E7279D" w:rsidRDefault="00630306" w:rsidP="0018466D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wi5mhwk</w:t>
            </w:r>
          </w:p>
        </w:tc>
        <w:tc>
          <w:tcPr>
            <w:tcW w:w="2352" w:type="dxa"/>
            <w:shd w:val="clear" w:color="auto" w:fill="002060"/>
          </w:tcPr>
          <w:p w:rsidR="00D015E1" w:rsidRPr="00E7279D" w:rsidRDefault="00D015E1" w:rsidP="0018466D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015E1" w:rsidRPr="00E7279D" w:rsidRDefault="00D015E1" w:rsidP="0018466D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Naureen Naseer</w:t>
            </w:r>
          </w:p>
        </w:tc>
      </w:tr>
      <w:tr w:rsidR="00D015E1" w:rsidRPr="00E7279D" w:rsidTr="0018466D">
        <w:trPr>
          <w:cnfStyle w:val="000000100000"/>
          <w:trHeight w:val="904"/>
        </w:trPr>
        <w:tc>
          <w:tcPr>
            <w:cnfStyle w:val="001000000000"/>
            <w:tcW w:w="1434" w:type="dxa"/>
            <w:shd w:val="clear" w:color="auto" w:fill="00B0F0"/>
          </w:tcPr>
          <w:p w:rsidR="00D015E1" w:rsidRPr="00E7279D" w:rsidRDefault="00D015E1" w:rsidP="001846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15E1" w:rsidRPr="00E7279D" w:rsidRDefault="00630306" w:rsidP="001846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3rd</w:t>
            </w:r>
          </w:p>
        </w:tc>
        <w:tc>
          <w:tcPr>
            <w:tcW w:w="3635" w:type="dxa"/>
            <w:shd w:val="clear" w:color="auto" w:fill="00B0F0"/>
          </w:tcPr>
          <w:p w:rsidR="00D015E1" w:rsidRPr="00E7279D" w:rsidRDefault="00D015E1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D015E1" w:rsidRPr="00E7279D" w:rsidRDefault="00A55E68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Practicals</w:t>
            </w:r>
          </w:p>
        </w:tc>
        <w:tc>
          <w:tcPr>
            <w:tcW w:w="2419" w:type="dxa"/>
            <w:shd w:val="clear" w:color="auto" w:fill="00B0F0"/>
          </w:tcPr>
          <w:p w:rsidR="00D015E1" w:rsidRPr="00E7279D" w:rsidRDefault="00D015E1" w:rsidP="0018466D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015E1" w:rsidRPr="00E7279D" w:rsidRDefault="00A55E68" w:rsidP="0018466D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eo2iiaa</w:t>
            </w:r>
          </w:p>
        </w:tc>
        <w:tc>
          <w:tcPr>
            <w:tcW w:w="2352" w:type="dxa"/>
            <w:shd w:val="clear" w:color="auto" w:fill="00B0F0"/>
          </w:tcPr>
          <w:p w:rsidR="00D015E1" w:rsidRDefault="00D015E1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015E1" w:rsidRPr="00E7279D" w:rsidRDefault="00A55E68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Sujeera</w:t>
            </w:r>
            <w:proofErr w:type="spellEnd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B35AEB" w:rsidRPr="00E7279D" w:rsidTr="008C1F16">
        <w:trPr>
          <w:trHeight w:val="890"/>
        </w:trPr>
        <w:tc>
          <w:tcPr>
            <w:cnfStyle w:val="001000000000"/>
            <w:tcW w:w="1434" w:type="dxa"/>
            <w:shd w:val="clear" w:color="auto" w:fill="FF0000"/>
          </w:tcPr>
          <w:p w:rsidR="00B35AEB" w:rsidRPr="00E7279D" w:rsidRDefault="00B35AEB" w:rsidP="001846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5AEB" w:rsidRPr="00E7279D" w:rsidRDefault="00B35AEB" w:rsidP="0018466D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shd w:val="clear" w:color="auto" w:fill="FF0000"/>
          </w:tcPr>
          <w:p w:rsidR="00B35AEB" w:rsidRPr="00E7279D" w:rsidRDefault="00B35AEB" w:rsidP="0018466D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Introduction to Life Span Development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;</w:t>
            </w: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&amp; Physical Development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shd w:val="clear" w:color="auto" w:fill="FF0000"/>
          </w:tcPr>
          <w:p w:rsidR="00B35AEB" w:rsidRPr="00E7279D" w:rsidRDefault="00B35AEB" w:rsidP="0018466D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35AEB" w:rsidRDefault="00B35AEB" w:rsidP="0018466D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az7zjua</w:t>
            </w:r>
          </w:p>
          <w:p w:rsidR="00B35AEB" w:rsidRPr="00E7279D" w:rsidRDefault="00B35AEB" w:rsidP="0018466D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F0000"/>
          </w:tcPr>
          <w:p w:rsidR="00B35AEB" w:rsidRPr="00E7279D" w:rsidRDefault="00B35AEB" w:rsidP="0018466D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35AEB" w:rsidRPr="00E7279D" w:rsidRDefault="00B35AEB" w:rsidP="0018466D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Dr. </w:t>
            </w: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Shahnawaz</w:t>
            </w:r>
            <w:proofErr w:type="spellEnd"/>
          </w:p>
        </w:tc>
      </w:tr>
      <w:tr w:rsidR="00B35AEB" w:rsidRPr="00E7279D" w:rsidTr="008C1F16">
        <w:trPr>
          <w:cnfStyle w:val="000000100000"/>
          <w:trHeight w:val="598"/>
        </w:trPr>
        <w:tc>
          <w:tcPr>
            <w:cnfStyle w:val="001000000000"/>
            <w:tcW w:w="1434" w:type="dxa"/>
            <w:shd w:val="clear" w:color="auto" w:fill="FFFF00"/>
          </w:tcPr>
          <w:p w:rsidR="00B35AEB" w:rsidRPr="00E7279D" w:rsidRDefault="00B35AEB" w:rsidP="001846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5AEB" w:rsidRPr="008C1F16" w:rsidRDefault="00B35AEB" w:rsidP="0018466D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>5</w:t>
            </w:r>
            <w:r w:rsidRPr="008C1F16">
              <w:rPr>
                <w:rFonts w:ascii="Bookman Old Style" w:hAnsi="Bookman Old Style"/>
                <w:color w:val="auto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shd w:val="clear" w:color="auto" w:fill="FFFF00"/>
          </w:tcPr>
          <w:p w:rsidR="00B35AEB" w:rsidRPr="00E7279D" w:rsidRDefault="00B35AEB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35AEB" w:rsidRPr="00E7279D" w:rsidRDefault="00B35AEB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Cognitive </w:t>
            </w:r>
            <w:r w:rsidR="00E33481">
              <w:rPr>
                <w:rFonts w:ascii="Bookman Old Style" w:hAnsi="Bookman Old Style"/>
                <w:b/>
                <w:sz w:val="24"/>
                <w:szCs w:val="24"/>
              </w:rPr>
              <w:t>D</w:t>
            </w: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evelopment</w:t>
            </w:r>
            <w:r w:rsidR="00E33481">
              <w:rPr>
                <w:rFonts w:ascii="Bookman Old Style" w:hAnsi="Bookman Old Style"/>
                <w:b/>
                <w:sz w:val="24"/>
                <w:szCs w:val="24"/>
              </w:rPr>
              <w:t>; &amp; Socio-emotional D</w:t>
            </w: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evelopment</w:t>
            </w:r>
          </w:p>
        </w:tc>
        <w:tc>
          <w:tcPr>
            <w:tcW w:w="2419" w:type="dxa"/>
            <w:shd w:val="clear" w:color="auto" w:fill="FFFF00"/>
          </w:tcPr>
          <w:p w:rsidR="00B35AEB" w:rsidRPr="00E7279D" w:rsidRDefault="00B35AEB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35AEB" w:rsidRDefault="00B35AEB" w:rsidP="0018466D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ifkohhf</w:t>
            </w:r>
            <w:proofErr w:type="spellEnd"/>
          </w:p>
          <w:p w:rsidR="00B35AEB" w:rsidRPr="00E7279D" w:rsidRDefault="00B35AEB" w:rsidP="0018466D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FFF00"/>
          </w:tcPr>
          <w:p w:rsidR="00B35AEB" w:rsidRPr="00E7279D" w:rsidRDefault="00B35AEB" w:rsidP="0018466D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35AEB" w:rsidRPr="00E7279D" w:rsidRDefault="00B35AEB" w:rsidP="0018466D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Muzamil</w:t>
            </w:r>
            <w:proofErr w:type="spellEnd"/>
          </w:p>
        </w:tc>
      </w:tr>
      <w:tr w:rsidR="00D015E1" w:rsidRPr="00E7279D" w:rsidTr="0018466D">
        <w:trPr>
          <w:trHeight w:val="979"/>
        </w:trPr>
        <w:tc>
          <w:tcPr>
            <w:cnfStyle w:val="001000000000"/>
            <w:tcW w:w="1434" w:type="dxa"/>
            <w:shd w:val="clear" w:color="auto" w:fill="00B0F0"/>
          </w:tcPr>
          <w:p w:rsidR="00D015E1" w:rsidRPr="008C1F16" w:rsidRDefault="00D015E1" w:rsidP="001846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015E1" w:rsidRPr="008C1F16" w:rsidRDefault="00D87D6C" w:rsidP="0018466D">
            <w:pPr>
              <w:rPr>
                <w:rFonts w:ascii="Bookman Old Style" w:hAnsi="Bookman Old Style"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8C1F1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shd w:val="clear" w:color="auto" w:fill="00B0F0"/>
          </w:tcPr>
          <w:p w:rsidR="00D015E1" w:rsidRPr="008C1F16" w:rsidRDefault="00D015E1" w:rsidP="0018466D">
            <w:pPr>
              <w:cnfStyle w:val="0000000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D015E1" w:rsidRPr="008C1F16" w:rsidRDefault="00D015E1" w:rsidP="0018466D">
            <w:pPr>
              <w:cnfStyle w:val="0000000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Practicals</w:t>
            </w:r>
          </w:p>
        </w:tc>
        <w:tc>
          <w:tcPr>
            <w:tcW w:w="2419" w:type="dxa"/>
            <w:shd w:val="clear" w:color="auto" w:fill="00B0F0"/>
          </w:tcPr>
          <w:p w:rsidR="00D015E1" w:rsidRPr="008C1F16" w:rsidRDefault="00D015E1" w:rsidP="0018466D">
            <w:pPr>
              <w:jc w:val="center"/>
              <w:cnfStyle w:val="0000000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</w:p>
          <w:p w:rsidR="00D015E1" w:rsidRPr="008C1F16" w:rsidRDefault="00B35AEB" w:rsidP="0018466D">
            <w:pPr>
              <w:jc w:val="center"/>
              <w:cnfStyle w:val="0000000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whmz47o</w:t>
            </w:r>
          </w:p>
        </w:tc>
        <w:tc>
          <w:tcPr>
            <w:tcW w:w="2352" w:type="dxa"/>
            <w:shd w:val="clear" w:color="auto" w:fill="00B0F0"/>
          </w:tcPr>
          <w:p w:rsidR="00D015E1" w:rsidRPr="008C1F16" w:rsidRDefault="00D015E1" w:rsidP="0018466D">
            <w:pPr>
              <w:cnfStyle w:val="0000000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</w:p>
          <w:p w:rsidR="00D015E1" w:rsidRPr="008C1F16" w:rsidRDefault="00B35AEB" w:rsidP="0018466D">
            <w:pPr>
              <w:cnfStyle w:val="000000000000"/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8C1F16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Dr.Sujeera</w:t>
            </w:r>
            <w:proofErr w:type="spellEnd"/>
          </w:p>
        </w:tc>
      </w:tr>
      <w:tr w:rsidR="00B35AEB" w:rsidRPr="00E7279D" w:rsidTr="008C1F16">
        <w:trPr>
          <w:cnfStyle w:val="000000100000"/>
          <w:trHeight w:val="598"/>
        </w:trPr>
        <w:tc>
          <w:tcPr>
            <w:cnfStyle w:val="001000000000"/>
            <w:tcW w:w="1434" w:type="dxa"/>
            <w:shd w:val="clear" w:color="auto" w:fill="002060"/>
          </w:tcPr>
          <w:p w:rsidR="00B35AEB" w:rsidRPr="00E7279D" w:rsidRDefault="00B35AEB" w:rsidP="001846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5AEB" w:rsidRPr="00E7279D" w:rsidRDefault="00B35AEB" w:rsidP="0018466D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35AEB" w:rsidRPr="00E7279D" w:rsidRDefault="00B35AEB" w:rsidP="0018466D">
            <w:r w:rsidRPr="00E7279D">
              <w:rPr>
                <w:rFonts w:ascii="Bookman Old Style" w:hAnsi="Bookman Old Style"/>
                <w:sz w:val="24"/>
                <w:szCs w:val="24"/>
              </w:rPr>
              <w:t>Generic Elective</w:t>
            </w:r>
          </w:p>
        </w:tc>
        <w:tc>
          <w:tcPr>
            <w:tcW w:w="3635" w:type="dxa"/>
            <w:shd w:val="clear" w:color="auto" w:fill="002060"/>
          </w:tcPr>
          <w:p w:rsidR="00B35AEB" w:rsidRPr="00E7279D" w:rsidRDefault="00B35AEB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35AEB" w:rsidRPr="00E7279D" w:rsidRDefault="00B35AEB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Introduction to</w:t>
            </w: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Psychology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B35AEB" w:rsidRPr="00E7279D" w:rsidRDefault="00B35AEB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35AEB" w:rsidRPr="00E7279D" w:rsidRDefault="00B35AEB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002060"/>
          </w:tcPr>
          <w:p w:rsidR="00B35AEB" w:rsidRPr="00E7279D" w:rsidRDefault="00B35AEB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35AEB" w:rsidRPr="00E7279D" w:rsidRDefault="00B35AEB" w:rsidP="0018466D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7q3sxtm</w:t>
            </w:r>
          </w:p>
        </w:tc>
        <w:tc>
          <w:tcPr>
            <w:tcW w:w="2352" w:type="dxa"/>
            <w:shd w:val="clear" w:color="auto" w:fill="002060"/>
          </w:tcPr>
          <w:p w:rsidR="00B35AEB" w:rsidRPr="00E7279D" w:rsidRDefault="00B35AEB" w:rsidP="0018466D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35AEB" w:rsidRPr="00E7279D" w:rsidRDefault="00B35AEB" w:rsidP="0018466D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Naureen Naseer</w:t>
            </w:r>
          </w:p>
        </w:tc>
      </w:tr>
      <w:tr w:rsidR="00D015E1" w:rsidRPr="00E7279D" w:rsidTr="0018466D">
        <w:trPr>
          <w:trHeight w:val="890"/>
        </w:trPr>
        <w:tc>
          <w:tcPr>
            <w:cnfStyle w:val="001000000000"/>
            <w:tcW w:w="1434" w:type="dxa"/>
            <w:shd w:val="clear" w:color="auto" w:fill="92D050"/>
          </w:tcPr>
          <w:p w:rsidR="00D015E1" w:rsidRPr="008C1F16" w:rsidRDefault="00D015E1" w:rsidP="0018466D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  <w:p w:rsidR="00B35AEB" w:rsidRPr="008C1F16" w:rsidRDefault="00B35AEB" w:rsidP="00B35AEB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>5</w:t>
            </w:r>
            <w:r w:rsidRPr="008C1F16">
              <w:rPr>
                <w:rFonts w:ascii="Bookman Old Style" w:hAnsi="Bookman Old Style"/>
                <w:color w:val="auto"/>
                <w:sz w:val="24"/>
                <w:szCs w:val="24"/>
                <w:vertAlign w:val="superscript"/>
              </w:rPr>
              <w:t>th</w:t>
            </w:r>
            <w:r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</w:t>
            </w:r>
          </w:p>
          <w:p w:rsidR="00D015E1" w:rsidRPr="008C1F16" w:rsidRDefault="00B35AEB" w:rsidP="00B35AEB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>Generic Elective</w:t>
            </w:r>
          </w:p>
        </w:tc>
        <w:tc>
          <w:tcPr>
            <w:tcW w:w="3635" w:type="dxa"/>
            <w:shd w:val="clear" w:color="auto" w:fill="92D050"/>
          </w:tcPr>
          <w:p w:rsidR="00B35AEB" w:rsidRPr="008C1F16" w:rsidRDefault="00B35AEB" w:rsidP="0018466D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015E1" w:rsidRPr="008C1F16" w:rsidRDefault="00B35AEB" w:rsidP="0018466D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b/>
                <w:sz w:val="24"/>
                <w:szCs w:val="24"/>
              </w:rPr>
              <w:t>Methods of Psychology</w:t>
            </w:r>
          </w:p>
          <w:p w:rsidR="00D015E1" w:rsidRPr="008C1F16" w:rsidRDefault="00D015E1" w:rsidP="0018466D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92D050"/>
          </w:tcPr>
          <w:p w:rsidR="00D015E1" w:rsidRPr="008C1F16" w:rsidRDefault="00D015E1" w:rsidP="0018466D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015E1" w:rsidRPr="008C1F16" w:rsidRDefault="00B35AEB" w:rsidP="0018466D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b/>
                <w:sz w:val="24"/>
                <w:szCs w:val="24"/>
              </w:rPr>
              <w:t>vcujaj3</w:t>
            </w:r>
          </w:p>
        </w:tc>
        <w:tc>
          <w:tcPr>
            <w:tcW w:w="2352" w:type="dxa"/>
            <w:shd w:val="clear" w:color="auto" w:fill="92D050"/>
          </w:tcPr>
          <w:p w:rsidR="00D015E1" w:rsidRPr="008C1F16" w:rsidRDefault="00D015E1" w:rsidP="0018466D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015E1" w:rsidRPr="008C1F16" w:rsidRDefault="00B35AEB" w:rsidP="0018466D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b/>
                <w:sz w:val="24"/>
                <w:szCs w:val="24"/>
              </w:rPr>
              <w:t>Dr.Tabasum</w:t>
            </w:r>
          </w:p>
        </w:tc>
      </w:tr>
      <w:tr w:rsidR="00D015E1" w:rsidRPr="00E7279D" w:rsidTr="008C1F16">
        <w:trPr>
          <w:cnfStyle w:val="000000100000"/>
          <w:trHeight w:val="598"/>
        </w:trPr>
        <w:tc>
          <w:tcPr>
            <w:cnfStyle w:val="001000000000"/>
            <w:tcW w:w="1434" w:type="dxa"/>
            <w:shd w:val="clear" w:color="auto" w:fill="FFFF00"/>
          </w:tcPr>
          <w:p w:rsidR="00D015E1" w:rsidRPr="00E7279D" w:rsidRDefault="00D015E1" w:rsidP="0018466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35AEB" w:rsidRPr="008C1F16" w:rsidRDefault="00B35AEB" w:rsidP="00B35AEB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>5</w:t>
            </w:r>
            <w:r w:rsidRPr="008C1F16">
              <w:rPr>
                <w:rFonts w:ascii="Bookman Old Style" w:hAnsi="Bookman Old Style"/>
                <w:color w:val="auto"/>
                <w:sz w:val="24"/>
                <w:szCs w:val="24"/>
                <w:vertAlign w:val="superscript"/>
              </w:rPr>
              <w:t>th</w:t>
            </w:r>
            <w:r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</w:t>
            </w:r>
          </w:p>
          <w:p w:rsidR="00D015E1" w:rsidRPr="00E7279D" w:rsidRDefault="00B35AEB" w:rsidP="00B35AEB">
            <w:r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>Generic Elective</w:t>
            </w:r>
          </w:p>
        </w:tc>
        <w:tc>
          <w:tcPr>
            <w:tcW w:w="3635" w:type="dxa"/>
            <w:shd w:val="clear" w:color="auto" w:fill="FFFF00"/>
          </w:tcPr>
          <w:p w:rsidR="00B35AEB" w:rsidRDefault="00B35AEB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015E1" w:rsidRPr="00E7279D" w:rsidRDefault="00B35AEB" w:rsidP="0018466D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Sensation and Perception</w:t>
            </w:r>
          </w:p>
        </w:tc>
        <w:tc>
          <w:tcPr>
            <w:tcW w:w="2419" w:type="dxa"/>
            <w:shd w:val="clear" w:color="auto" w:fill="FFFF00"/>
          </w:tcPr>
          <w:p w:rsidR="00D015E1" w:rsidRPr="00E7279D" w:rsidRDefault="00D015E1" w:rsidP="0018466D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015E1" w:rsidRPr="00E7279D" w:rsidRDefault="00B35AEB" w:rsidP="0018466D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iffq5fx</w:t>
            </w:r>
          </w:p>
        </w:tc>
        <w:tc>
          <w:tcPr>
            <w:tcW w:w="2352" w:type="dxa"/>
            <w:shd w:val="clear" w:color="auto" w:fill="FFFF00"/>
          </w:tcPr>
          <w:p w:rsidR="00D015E1" w:rsidRPr="00E7279D" w:rsidRDefault="00D015E1" w:rsidP="0018466D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015E1" w:rsidRPr="00E7279D" w:rsidRDefault="00B35AEB" w:rsidP="0018466D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Muzamil</w:t>
            </w:r>
            <w:proofErr w:type="spellEnd"/>
          </w:p>
        </w:tc>
      </w:tr>
      <w:tr w:rsidR="00D015E1" w:rsidRPr="00E7279D" w:rsidTr="008C1F16">
        <w:trPr>
          <w:cnfStyle w:val="010000000000"/>
          <w:trHeight w:val="598"/>
        </w:trPr>
        <w:tc>
          <w:tcPr>
            <w:cnfStyle w:val="001000000000"/>
            <w:tcW w:w="1434" w:type="dxa"/>
            <w:shd w:val="clear" w:color="auto" w:fill="FF0000"/>
          </w:tcPr>
          <w:p w:rsidR="00D015E1" w:rsidRPr="008C1F16" w:rsidRDefault="00D015E1" w:rsidP="0018466D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  <w:p w:rsidR="00B35AEB" w:rsidRPr="008C1F16" w:rsidRDefault="00B35AEB" w:rsidP="00B35AEB">
            <w:pPr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>5</w:t>
            </w:r>
            <w:r w:rsidRPr="008C1F16">
              <w:rPr>
                <w:rFonts w:ascii="Bookman Old Style" w:hAnsi="Bookman Old Style"/>
                <w:color w:val="auto"/>
                <w:sz w:val="24"/>
                <w:szCs w:val="24"/>
                <w:vertAlign w:val="superscript"/>
              </w:rPr>
              <w:t>th</w:t>
            </w:r>
            <w:r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</w:t>
            </w:r>
          </w:p>
          <w:p w:rsidR="00D015E1" w:rsidRPr="008C1F16" w:rsidRDefault="00B35AEB" w:rsidP="00B35AEB">
            <w:pPr>
              <w:rPr>
                <w:color w:val="auto"/>
              </w:rPr>
            </w:pPr>
            <w:r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>Generic Elective</w:t>
            </w:r>
          </w:p>
        </w:tc>
        <w:tc>
          <w:tcPr>
            <w:tcW w:w="3635" w:type="dxa"/>
            <w:shd w:val="clear" w:color="auto" w:fill="FF0000"/>
          </w:tcPr>
          <w:p w:rsidR="00D015E1" w:rsidRPr="008C1F16" w:rsidRDefault="00D015E1" w:rsidP="0018466D">
            <w:pPr>
              <w:cnfStyle w:val="010000000000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</w:p>
          <w:p w:rsidR="00D015E1" w:rsidRPr="008C1F16" w:rsidRDefault="00D015E1" w:rsidP="0018466D">
            <w:pPr>
              <w:cnfStyle w:val="010000000000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</w:t>
            </w:r>
            <w:r w:rsidR="00B35AEB"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>Learning and Memory</w:t>
            </w:r>
          </w:p>
          <w:p w:rsidR="00D015E1" w:rsidRPr="008C1F16" w:rsidRDefault="00D015E1" w:rsidP="0018466D">
            <w:pPr>
              <w:cnfStyle w:val="010000000000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FF0000"/>
          </w:tcPr>
          <w:p w:rsidR="00D015E1" w:rsidRPr="008C1F16" w:rsidRDefault="00D015E1" w:rsidP="0018466D">
            <w:pPr>
              <w:jc w:val="center"/>
              <w:cnfStyle w:val="010000000000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</w:p>
          <w:p w:rsidR="00D015E1" w:rsidRPr="008C1F16" w:rsidRDefault="00B35AEB" w:rsidP="0018466D">
            <w:pPr>
              <w:jc w:val="center"/>
              <w:cnfStyle w:val="010000000000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8C1F16">
              <w:rPr>
                <w:rFonts w:ascii="Bookman Old Style" w:hAnsi="Bookman Old Style"/>
                <w:bCs w:val="0"/>
                <w:color w:val="auto"/>
                <w:sz w:val="24"/>
                <w:szCs w:val="24"/>
              </w:rPr>
              <w:t>5xcrvlq</w:t>
            </w:r>
          </w:p>
        </w:tc>
        <w:tc>
          <w:tcPr>
            <w:tcW w:w="2352" w:type="dxa"/>
            <w:shd w:val="clear" w:color="auto" w:fill="FF0000"/>
          </w:tcPr>
          <w:p w:rsidR="00D015E1" w:rsidRPr="008C1F16" w:rsidRDefault="00D015E1" w:rsidP="0018466D">
            <w:pPr>
              <w:jc w:val="both"/>
              <w:cnfStyle w:val="010000000000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</w:p>
          <w:p w:rsidR="00D015E1" w:rsidRPr="008C1F16" w:rsidRDefault="00D015E1" w:rsidP="0018466D">
            <w:pPr>
              <w:jc w:val="both"/>
              <w:cnfStyle w:val="010000000000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proofErr w:type="spellStart"/>
            <w:r w:rsidRPr="008C1F16">
              <w:rPr>
                <w:rFonts w:ascii="Bookman Old Style" w:hAnsi="Bookman Old Style"/>
                <w:color w:val="auto"/>
                <w:sz w:val="24"/>
                <w:szCs w:val="24"/>
              </w:rPr>
              <w:t>Dr.Shahnawaz</w:t>
            </w:r>
            <w:proofErr w:type="spellEnd"/>
          </w:p>
        </w:tc>
      </w:tr>
    </w:tbl>
    <w:p w:rsidR="008C1F16" w:rsidRDefault="008C1F16" w:rsidP="00D015E1">
      <w:pPr>
        <w:ind w:left="6480" w:firstLine="720"/>
        <w:rPr>
          <w:rFonts w:ascii="Bookman Old Style" w:hAnsi="Bookman Old Style"/>
          <w:b/>
          <w:i/>
          <w:sz w:val="24"/>
          <w:szCs w:val="24"/>
        </w:rPr>
      </w:pPr>
    </w:p>
    <w:p w:rsidR="00D015E1" w:rsidRPr="008C1F16" w:rsidRDefault="00D015E1" w:rsidP="00D015E1">
      <w:pPr>
        <w:ind w:left="6480" w:firstLine="720"/>
        <w:rPr>
          <w:b/>
          <w:sz w:val="24"/>
          <w:szCs w:val="24"/>
        </w:rPr>
      </w:pPr>
      <w:r w:rsidRPr="008C1F16">
        <w:rPr>
          <w:rFonts w:ascii="Bookman Old Style" w:hAnsi="Bookman Old Style"/>
          <w:b/>
          <w:sz w:val="24"/>
          <w:szCs w:val="24"/>
        </w:rPr>
        <w:t>HOD Psychology</w:t>
      </w:r>
    </w:p>
    <w:p w:rsidR="0031218F" w:rsidRPr="002624E6" w:rsidRDefault="0031218F">
      <w:pPr>
        <w:rPr>
          <w:i/>
        </w:rPr>
      </w:pPr>
    </w:p>
    <w:sectPr w:rsidR="0031218F" w:rsidRPr="002624E6" w:rsidSect="004B6D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15E1"/>
    <w:rsid w:val="002624E6"/>
    <w:rsid w:val="0031218F"/>
    <w:rsid w:val="0060760F"/>
    <w:rsid w:val="00630306"/>
    <w:rsid w:val="008C1F16"/>
    <w:rsid w:val="00A55E68"/>
    <w:rsid w:val="00B35AEB"/>
    <w:rsid w:val="00D015E1"/>
    <w:rsid w:val="00D87D6C"/>
    <w:rsid w:val="00E3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D015E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2020-08-05T06:01:00Z</dcterms:created>
  <dcterms:modified xsi:type="dcterms:W3CDTF">2020-08-05T06:01:00Z</dcterms:modified>
</cp:coreProperties>
</file>